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Pièce de rechange</w:t>
      </w:r>
    </w:p>
    <w:p/>
    <w:p>
      <w:pPr/>
      <w:r>
        <w:rPr>
          <w:b w:val="1"/>
          <w:bCs w:val="1"/>
        </w:rPr>
        <w:t xml:space="preserve">Globe de rechange pour RS PRO LED S2 PMMA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362 x 70 mm</w:t>
      </w:r>
      <w:br/>
      <w:r>
        <w:rPr/>
        <w:t xml:space="preserve">• Garantie du fabricant: 5 ans</w:t>
      </w:r>
      <w:br/>
      <w:r>
        <w:rPr/>
        <w:t xml:space="preserve">• UC1, Code EAN: 4007841006204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006204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RS PRO LED S2 PMMA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2026-03-25T01:01:43+01:00</dcterms:created>
  <dcterms:modified xsi:type="dcterms:W3CDTF">2026-03-25T01:01:43+01:00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